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21B2" w14:textId="6A89882A" w:rsidR="00AD204B" w:rsidRDefault="0045434A">
      <w:r>
        <w:rPr>
          <w:noProof/>
        </w:rPr>
        <w:drawing>
          <wp:anchor distT="0" distB="0" distL="114300" distR="114300" simplePos="0" relativeHeight="251658240" behindDoc="0" locked="1" layoutInCell="1" allowOverlap="1" wp14:anchorId="5AB97DC8" wp14:editId="573C70BC">
            <wp:simplePos x="0" y="0"/>
            <wp:positionH relativeFrom="column">
              <wp:posOffset>-889635</wp:posOffset>
            </wp:positionH>
            <wp:positionV relativeFrom="paragraph">
              <wp:posOffset>-868680</wp:posOffset>
            </wp:positionV>
            <wp:extent cx="7527290" cy="1915160"/>
            <wp:effectExtent l="0" t="0" r="3810" b="2540"/>
            <wp:wrapNone/>
            <wp:docPr id="156310867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0867" name="Grafik 1" descr="Ein Bild, das Text, Screenshot, Schrif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7022" w14:textId="77777777" w:rsidR="00AD204B" w:rsidRDefault="00AD204B"/>
    <w:p w14:paraId="2058AB7A" w14:textId="77777777" w:rsidR="00AD204B" w:rsidRDefault="00AD204B"/>
    <w:p w14:paraId="0246565C" w14:textId="77777777" w:rsidR="00AD204B" w:rsidRDefault="00AD204B"/>
    <w:p w14:paraId="03AE860E" w14:textId="642B3BDA" w:rsidR="00D4767C" w:rsidRDefault="00D4767C">
      <w:pPr>
        <w:rPr>
          <w:rStyle w:val="oypena"/>
          <w:b/>
          <w:bCs/>
          <w:color w:val="1E2E72"/>
        </w:rPr>
      </w:pPr>
      <w:r>
        <w:rPr>
          <w:rStyle w:val="oypena"/>
          <w:b/>
          <w:bCs/>
          <w:color w:val="1E2E72"/>
        </w:rPr>
        <w:t>Hinweis für Ihr Praxisteam: Bitte fügen Sie den untenstehenden Abschnitt auf Ihrer Website ein.</w:t>
      </w:r>
    </w:p>
    <w:p w14:paraId="6BA936C0" w14:textId="15D41176" w:rsidR="004E52FE" w:rsidRDefault="00D4767C">
      <w:pPr>
        <w:pBdr>
          <w:bottom w:val="single" w:sz="6" w:space="1" w:color="auto"/>
        </w:pBdr>
        <w:rPr>
          <w:rStyle w:val="oypena"/>
          <w:color w:val="1E2E72"/>
        </w:rPr>
      </w:pPr>
      <w:r>
        <w:rPr>
          <w:rStyle w:val="oypena"/>
          <w:b/>
          <w:bCs/>
          <w:color w:val="1E2E72"/>
        </w:rPr>
        <w:t>Wichtig:</w:t>
      </w:r>
      <w:r>
        <w:rPr>
          <w:rStyle w:val="oypena"/>
          <w:color w:val="1E2E72"/>
        </w:rPr>
        <w:t xml:space="preserve"> Verlinken Sie die beide gelben Buttons “Jetzt Einverständnis zur digitalen Abrechnung erteilen” mit dem </w:t>
      </w:r>
      <w:r w:rsidRPr="006C3750">
        <w:rPr>
          <w:rStyle w:val="oypena"/>
          <w:color w:val="1E2E71"/>
        </w:rPr>
        <w:t xml:space="preserve">Link, den Sie von uns erhalten </w:t>
      </w:r>
      <w:r>
        <w:rPr>
          <w:rStyle w:val="oypena"/>
          <w:color w:val="1E2E72"/>
        </w:rPr>
        <w:t>haben.</w:t>
      </w:r>
    </w:p>
    <w:p w14:paraId="61A93DFF" w14:textId="77777777" w:rsidR="004D584E" w:rsidRPr="004D584E" w:rsidRDefault="004D584E">
      <w:pPr>
        <w:pBdr>
          <w:bottom w:val="single" w:sz="6" w:space="1" w:color="auto"/>
        </w:pBdr>
        <w:rPr>
          <w:rStyle w:val="oypena"/>
          <w:color w:val="0E2841" w:themeColor="text2"/>
        </w:rPr>
      </w:pPr>
    </w:p>
    <w:p w14:paraId="37DFCF5C" w14:textId="77777777" w:rsidR="006C3750" w:rsidRPr="006C3750" w:rsidRDefault="006C3750" w:rsidP="006C3750">
      <w:pPr>
        <w:rPr>
          <w:b/>
          <w:bCs/>
          <w:color w:val="1E2E71"/>
        </w:rPr>
      </w:pPr>
      <w:r w:rsidRPr="006C3750">
        <w:rPr>
          <w:b/>
          <w:bCs/>
          <w:color w:val="1E2E71"/>
        </w:rPr>
        <w:t>Information zur Abrechnung Ihrer privatärztlichen Leistungen</w:t>
      </w:r>
    </w:p>
    <w:p w14:paraId="6AE7515A" w14:textId="77777777" w:rsidR="00386827" w:rsidRDefault="00386827" w:rsidP="006C3750">
      <w:pPr>
        <w:rPr>
          <w:color w:val="1E2E71"/>
        </w:rPr>
      </w:pPr>
    </w:p>
    <w:p w14:paraId="2022D956" w14:textId="713DCCD1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Liebe Patientinnen und Patienten,</w:t>
      </w:r>
    </w:p>
    <w:p w14:paraId="73F874B5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herzlich willkommen in unserer Praxis! </w:t>
      </w:r>
    </w:p>
    <w:p w14:paraId="1DA23400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Uns ist es ein Anliegen, dass Sie sich nicht nur medizinisch, sondern auch organisatorisch bestens betreut fühlen.</w:t>
      </w:r>
    </w:p>
    <w:p w14:paraId="72B19B38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Deshalb möchten wir Sie darüber informieren, dass die Abrechnung Ihrer privatärztlichen und individuellen Gesundheitsleistungen (</w:t>
      </w:r>
      <w:proofErr w:type="spellStart"/>
      <w:r w:rsidRPr="006C3750">
        <w:rPr>
          <w:color w:val="1E2E71"/>
        </w:rPr>
        <w:t>IGeL</w:t>
      </w:r>
      <w:proofErr w:type="spellEnd"/>
      <w:r w:rsidRPr="006C3750">
        <w:rPr>
          <w:color w:val="1E2E71"/>
        </w:rPr>
        <w:t xml:space="preserve">) durch unseren externen Partner,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GmbH, erfolgt – eine erfahrene privatärztliche Verrechnungsstelle. Sie erhalten Ihre Rechnung daher direkt von der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GmbH. Für Sie als </w:t>
      </w:r>
      <w:proofErr w:type="spellStart"/>
      <w:r w:rsidRPr="006C3750">
        <w:rPr>
          <w:color w:val="1E2E71"/>
        </w:rPr>
        <w:t>Patient:in</w:t>
      </w:r>
      <w:proofErr w:type="spellEnd"/>
      <w:r w:rsidRPr="006C3750">
        <w:rPr>
          <w:color w:val="1E2E71"/>
        </w:rPr>
        <w:t xml:space="preserve"> ändert sich nichts – außer, dass unser Praxisteam mehr Zeit für Ihre Behandlung hat und alle Abläufe effizient und datenschutzkonform abgewickelt werden.</w:t>
      </w:r>
    </w:p>
    <w:p w14:paraId="229CAE87" w14:textId="77777777" w:rsidR="006C3750" w:rsidRPr="00386827" w:rsidRDefault="006C3750" w:rsidP="00AC502F">
      <w:pPr>
        <w:spacing w:line="240" w:lineRule="auto"/>
        <w:rPr>
          <w:b/>
          <w:bCs/>
          <w:color w:val="1E2E71"/>
        </w:rPr>
      </w:pPr>
      <w:r w:rsidRPr="00386827">
        <w:rPr>
          <w:b/>
          <w:bCs/>
          <w:color w:val="1E2E71"/>
        </w:rPr>
        <w:t>Transparenz und Vertrauen sind uns wichtig.</w:t>
      </w:r>
    </w:p>
    <w:p w14:paraId="6FE03C32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Daher bitten wir Sie, vor Behandlungsbeginn der Übermittlung Ihrer Abrechnungsdaten an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 mittels Einwilligungserklärung zuzustimmen. Selbstverständlich erhalten Sie alle Informationen hierzu transparent und nachvollziehbar.</w:t>
      </w:r>
    </w:p>
    <w:p w14:paraId="08722B20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Bei Fragen zur Rechnung oder zum Zahlungsprozess können Sie sich jederzeit direkt an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 wenden – schnell, diskret und serviceorientiert.</w:t>
      </w:r>
    </w:p>
    <w:p w14:paraId="6A6E8829" w14:textId="67830415" w:rsidR="004D584E" w:rsidRDefault="00AC502F">
      <w:pPr>
        <w:rPr>
          <w:rStyle w:val="oypena"/>
          <w:b/>
          <w:bCs/>
          <w:color w:val="1E2E72"/>
        </w:rPr>
      </w:pPr>
      <w:r w:rsidRPr="00AC502F">
        <w:rPr>
          <w:rStyle w:val="oypena"/>
          <w:b/>
          <w:bCs/>
          <w:color w:val="1E2E72"/>
          <w:highlight w:val="yellow"/>
        </w:rPr>
        <w:t>Jetzt Einverständnis zur digitalen Abrechnung erteilen</w:t>
      </w:r>
    </w:p>
    <w:p w14:paraId="3ECD7D55" w14:textId="56FAC4C6" w:rsidR="00AC502F" w:rsidRDefault="00753C46" w:rsidP="00AC502F">
      <w:pPr>
        <w:rPr>
          <w:b/>
          <w:bCs/>
          <w:color w:val="1E2E71"/>
          <w:lang w:eastAsia="de-DE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61312" behindDoc="0" locked="0" layoutInCell="1" allowOverlap="1" wp14:anchorId="627A6135" wp14:editId="2832D189">
            <wp:simplePos x="0" y="0"/>
            <wp:positionH relativeFrom="column">
              <wp:posOffset>-894715</wp:posOffset>
            </wp:positionH>
            <wp:positionV relativeFrom="paragraph">
              <wp:posOffset>323215</wp:posOffset>
            </wp:positionV>
            <wp:extent cx="372724" cy="2189313"/>
            <wp:effectExtent l="0" t="0" r="0" b="0"/>
            <wp:wrapNone/>
            <wp:docPr id="1178386987" name="Grafik 4" descr="Ein Bild, das gelb, Rechteck, orang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41580" name="Grafik 4" descr="Ein Bild, das gelb, Rechteck, orange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5" b="3007"/>
                    <a:stretch/>
                  </pic:blipFill>
                  <pic:spPr bwMode="auto">
                    <a:xfrm>
                      <a:off x="0" y="0"/>
                      <a:ext cx="372724" cy="218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2537B" w14:textId="6C22A0C8" w:rsidR="00AC502F" w:rsidRPr="00AC502F" w:rsidRDefault="00AC502F" w:rsidP="000B6D8A">
      <w:pPr>
        <w:spacing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 xml:space="preserve">Fragen zur Arztrechnung? Die </w:t>
      </w:r>
      <w:proofErr w:type="spellStart"/>
      <w:r w:rsidRPr="00AC502F">
        <w:rPr>
          <w:b/>
          <w:bCs/>
          <w:color w:val="1E2E71"/>
          <w:lang w:eastAsia="de-DE"/>
        </w:rPr>
        <w:t>dgpar</w:t>
      </w:r>
      <w:proofErr w:type="spellEnd"/>
      <w:r w:rsidRPr="00AC502F">
        <w:rPr>
          <w:b/>
          <w:bCs/>
          <w:color w:val="1E2E71"/>
          <w:lang w:eastAsia="de-DE"/>
        </w:rPr>
        <w:t>-Patienten-Hotline hilft weiter!</w:t>
      </w:r>
    </w:p>
    <w:p w14:paraId="74E9609C" w14:textId="74CA7452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Sollten Sie Fragen zu Ihrer Arztrechnung haben oder Unterstützung bei der Erstattung durch Ihre private Krankenversicherung benötigen, steht Ihnen das Team der </w:t>
      </w:r>
      <w:proofErr w:type="spellStart"/>
      <w:r w:rsidRPr="00AC502F">
        <w:rPr>
          <w:color w:val="1E2E71"/>
          <w:lang w:eastAsia="de-DE"/>
        </w:rPr>
        <w:t>dgpar</w:t>
      </w:r>
      <w:proofErr w:type="spellEnd"/>
      <w:r w:rsidRPr="00AC502F">
        <w:rPr>
          <w:color w:val="1E2E71"/>
          <w:lang w:eastAsia="de-DE"/>
        </w:rPr>
        <w:t xml:space="preserve"> GmbH mit kompetenter Hilfe zur Seite.</w:t>
      </w:r>
    </w:p>
    <w:p w14:paraId="382C3317" w14:textId="2AA354D9" w:rsidR="00AC502F" w:rsidRPr="00AC502F" w:rsidRDefault="00AC502F" w:rsidP="000B6D8A">
      <w:pPr>
        <w:spacing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 xml:space="preserve">Patienten-Hotline: +49 611-409 074 -0 | Mo-Fr von 08:00 - 18:00 Uhr </w:t>
      </w:r>
    </w:p>
    <w:p w14:paraId="12B0BAEC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lastRenderedPageBreak/>
        <w:t xml:space="preserve">Über das </w:t>
      </w:r>
      <w:hyperlink r:id="rId8" w:tgtFrame="_blank" w:history="1">
        <w:r w:rsidRPr="00AC502F">
          <w:rPr>
            <w:rStyle w:val="Hyperlink"/>
            <w:b/>
            <w:bCs/>
            <w:color w:val="1E2E71"/>
            <w:lang w:eastAsia="de-DE"/>
          </w:rPr>
          <w:t>Online-Kontaktformular</w:t>
        </w:r>
      </w:hyperlink>
      <w:r w:rsidRPr="00AC502F">
        <w:rPr>
          <w:color w:val="1E2E71"/>
          <w:lang w:eastAsia="de-DE"/>
        </w:rPr>
        <w:t xml:space="preserve"> können Sie jederzeit unkompliziert folgende Themen melden:</w:t>
      </w:r>
    </w:p>
    <w:p w14:paraId="20FFA0BD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Anforderung eines Rechnungsduplikats</w:t>
      </w:r>
    </w:p>
    <w:p w14:paraId="09C6448F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Änderung Ihrer Adresse oder Bankverbindung</w:t>
      </w:r>
    </w:p>
    <w:p w14:paraId="1640E9E2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Prüfung einer Doppelzahlung oder Überzahlung</w:t>
      </w:r>
    </w:p>
    <w:p w14:paraId="535944F6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Rückfragen zu Behandlungspositionen</w:t>
      </w:r>
    </w:p>
    <w:p w14:paraId="22B7849C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Klärung bei Erstattungsproblemen mit Ihrer Krankenversicherung</w:t>
      </w:r>
    </w:p>
    <w:p w14:paraId="75671615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Beantragung einer Ratenzahlung</w:t>
      </w:r>
    </w:p>
    <w:p w14:paraId="0EC7136D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Bearbeitung von Kostenträger-Rückmeldungen</w:t>
      </w:r>
    </w:p>
    <w:p w14:paraId="0640F061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Dieser Service ist für Sie als </w:t>
      </w:r>
      <w:proofErr w:type="spellStart"/>
      <w:r w:rsidRPr="00AC502F">
        <w:rPr>
          <w:color w:val="1E2E71"/>
          <w:lang w:eastAsia="de-DE"/>
        </w:rPr>
        <w:t>Patient:in</w:t>
      </w:r>
      <w:proofErr w:type="spellEnd"/>
      <w:r w:rsidRPr="00AC502F">
        <w:rPr>
          <w:color w:val="1E2E71"/>
          <w:lang w:eastAsia="de-DE"/>
        </w:rPr>
        <w:t xml:space="preserve"> selbstverständlich kostenfrei! </w:t>
      </w:r>
    </w:p>
    <w:p w14:paraId="04525A10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Damit wir Ihnen diese umfassenden Services rund um Ihre privatärztliche Abrechnung ermöglichen können, bitten wir Sie um Ihr Einverständnis zur sicheren Übermittlung Ihrer Abrechnungsdaten an die </w:t>
      </w:r>
      <w:proofErr w:type="spellStart"/>
      <w:r w:rsidRPr="00AC502F">
        <w:rPr>
          <w:color w:val="1E2E71"/>
          <w:lang w:eastAsia="de-DE"/>
        </w:rPr>
        <w:t>dgpar</w:t>
      </w:r>
      <w:proofErr w:type="spellEnd"/>
      <w:r w:rsidRPr="00AC502F">
        <w:rPr>
          <w:color w:val="1E2E71"/>
          <w:lang w:eastAsia="de-DE"/>
        </w:rPr>
        <w:t xml:space="preserve"> GmbH.</w:t>
      </w:r>
    </w:p>
    <w:p w14:paraId="6655BA5A" w14:textId="77777777" w:rsidR="00AC502F" w:rsidRPr="00AC502F" w:rsidRDefault="00AC502F" w:rsidP="003E5B91">
      <w:pPr>
        <w:spacing w:after="0"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>Vielen Dank für Ihr Vertrauen!</w:t>
      </w:r>
    </w:p>
    <w:p w14:paraId="01DB04C9" w14:textId="77777777" w:rsidR="00AC502F" w:rsidRPr="00AC502F" w:rsidRDefault="00AC502F" w:rsidP="003E5B91">
      <w:pPr>
        <w:spacing w:after="0"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>Ihr Praxisteam</w:t>
      </w:r>
    </w:p>
    <w:p w14:paraId="5121E11F" w14:textId="77777777" w:rsidR="000B6D8A" w:rsidRDefault="000B6D8A" w:rsidP="003E5B91">
      <w:pPr>
        <w:pBdr>
          <w:bottom w:val="single" w:sz="6" w:space="1" w:color="auto"/>
        </w:pBdr>
        <w:spacing w:before="240"/>
        <w:rPr>
          <w:rStyle w:val="oypena"/>
          <w:b/>
          <w:bCs/>
          <w:color w:val="1E2E72"/>
        </w:rPr>
      </w:pPr>
      <w:r w:rsidRPr="00AC502F">
        <w:rPr>
          <w:rStyle w:val="oypena"/>
          <w:b/>
          <w:bCs/>
          <w:color w:val="1E2E72"/>
          <w:highlight w:val="yellow"/>
        </w:rPr>
        <w:t>Jetzt Einverständnis zur digitalen Abrechnung erteilen</w:t>
      </w:r>
    </w:p>
    <w:p w14:paraId="45E0BAFE" w14:textId="77777777" w:rsidR="00B72E74" w:rsidRDefault="00B72E74" w:rsidP="003E5B91">
      <w:pPr>
        <w:pBdr>
          <w:bottom w:val="single" w:sz="6" w:space="1" w:color="auto"/>
        </w:pBdr>
        <w:spacing w:before="240"/>
        <w:rPr>
          <w:rStyle w:val="oypena"/>
          <w:b/>
          <w:bCs/>
          <w:color w:val="1E2E72"/>
        </w:rPr>
      </w:pPr>
    </w:p>
    <w:p w14:paraId="4FD35258" w14:textId="77777777" w:rsidR="000B3EFF" w:rsidRDefault="000B3EFF">
      <w:pPr>
        <w:rPr>
          <w:color w:val="0E2841" w:themeColor="text2"/>
        </w:rPr>
      </w:pPr>
    </w:p>
    <w:p w14:paraId="22724C87" w14:textId="77777777" w:rsidR="003E5B91" w:rsidRDefault="003E5B91">
      <w:pPr>
        <w:rPr>
          <w:color w:val="0E2841" w:themeColor="text2"/>
        </w:rPr>
      </w:pPr>
    </w:p>
    <w:p w14:paraId="6F416675" w14:textId="72FA1467" w:rsidR="003E5B91" w:rsidRDefault="003E5B91">
      <w:pPr>
        <w:rPr>
          <w:color w:val="0E2841" w:themeColor="text2"/>
        </w:rPr>
      </w:pPr>
    </w:p>
    <w:p w14:paraId="49F9D68C" w14:textId="52D68A28" w:rsidR="00A03E5D" w:rsidRDefault="00A03E5D">
      <w:pPr>
        <w:rPr>
          <w:color w:val="0E2841" w:themeColor="text2"/>
        </w:rPr>
      </w:pPr>
    </w:p>
    <w:p w14:paraId="2EE28542" w14:textId="0861959F" w:rsidR="00A03E5D" w:rsidRDefault="006205AF">
      <w:pPr>
        <w:rPr>
          <w:color w:val="0E2841" w:themeColor="text2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62336" behindDoc="0" locked="0" layoutInCell="1" allowOverlap="1" wp14:anchorId="3E5BDE65" wp14:editId="5DB45D6C">
            <wp:simplePos x="0" y="0"/>
            <wp:positionH relativeFrom="column">
              <wp:posOffset>468688</wp:posOffset>
            </wp:positionH>
            <wp:positionV relativeFrom="paragraph">
              <wp:posOffset>174625</wp:posOffset>
            </wp:positionV>
            <wp:extent cx="4816986" cy="1456611"/>
            <wp:effectExtent l="0" t="0" r="0" b="0"/>
            <wp:wrapNone/>
            <wp:docPr id="810645862" name="Grafik 1" descr="Ein Bild, das Text, Visitenkarte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45862" name="Grafik 1" descr="Ein Bild, das Text, Visitenkarte, Screenshot, Schrift enthält.&#10;&#10;Automatisch generierte Beschreibu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6" t="33378" r="16338" b="30557"/>
                    <a:stretch/>
                  </pic:blipFill>
                  <pic:spPr bwMode="auto">
                    <a:xfrm>
                      <a:off x="0" y="0"/>
                      <a:ext cx="4816986" cy="1456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EF428" w14:textId="7462ABB1" w:rsidR="003E5B91" w:rsidRDefault="00753C46">
      <w:pPr>
        <w:rPr>
          <w:color w:val="0E2841" w:themeColor="text2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59264" behindDoc="0" locked="0" layoutInCell="1" allowOverlap="1" wp14:anchorId="3A2FFDA9" wp14:editId="4B983800">
            <wp:simplePos x="0" y="0"/>
            <wp:positionH relativeFrom="column">
              <wp:posOffset>-896276</wp:posOffset>
            </wp:positionH>
            <wp:positionV relativeFrom="paragraph">
              <wp:posOffset>1965960</wp:posOffset>
            </wp:positionV>
            <wp:extent cx="372724" cy="2189313"/>
            <wp:effectExtent l="0" t="0" r="0" b="0"/>
            <wp:wrapNone/>
            <wp:docPr id="296941580" name="Grafik 4" descr="Ein Bild, das gelb, Rechteck, orang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41580" name="Grafik 4" descr="Ein Bild, das gelb, Rechteck, orange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5" b="3007"/>
                    <a:stretch/>
                  </pic:blipFill>
                  <pic:spPr bwMode="auto">
                    <a:xfrm>
                      <a:off x="0" y="0"/>
                      <a:ext cx="372724" cy="218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79FA9" w14:textId="1D7920A8" w:rsidR="00A03E5D" w:rsidRDefault="00A03E5D">
      <w:pPr>
        <w:rPr>
          <w:color w:val="0E2841" w:themeColor="text2"/>
          <w:sz w:val="16"/>
          <w:szCs w:val="16"/>
        </w:rPr>
      </w:pPr>
    </w:p>
    <w:p w14:paraId="1B059851" w14:textId="3D0DE0B7" w:rsidR="00A03E5D" w:rsidRDefault="00A03E5D">
      <w:pPr>
        <w:rPr>
          <w:color w:val="0E2841" w:themeColor="text2"/>
          <w:sz w:val="16"/>
          <w:szCs w:val="16"/>
        </w:rPr>
      </w:pPr>
    </w:p>
    <w:p w14:paraId="6525139D" w14:textId="05B4CB5A" w:rsidR="00A03E5D" w:rsidRDefault="00A03E5D">
      <w:pPr>
        <w:rPr>
          <w:color w:val="0E2841" w:themeColor="text2"/>
          <w:sz w:val="16"/>
          <w:szCs w:val="16"/>
        </w:rPr>
      </w:pPr>
    </w:p>
    <w:p w14:paraId="5FC0B8DB" w14:textId="77777777" w:rsidR="00A03E5D" w:rsidRPr="000B3EFF" w:rsidRDefault="00A03E5D">
      <w:pPr>
        <w:rPr>
          <w:color w:val="0E2841" w:themeColor="text2"/>
          <w:sz w:val="16"/>
          <w:szCs w:val="16"/>
        </w:rPr>
      </w:pPr>
    </w:p>
    <w:p w14:paraId="23E5009A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87B948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59A356A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D01320D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D842058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DF76675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2D1A862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563E1E0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DFED58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043574D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61B57E35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145C05F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6F59529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25456DA6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21C71B3" w14:textId="738C2EF3" w:rsidR="003E5B91" w:rsidRPr="000B3EFF" w:rsidRDefault="003E5B91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  <w:proofErr w:type="spellStart"/>
      <w:r w:rsidRPr="000B3EFF">
        <w:rPr>
          <w:b/>
          <w:bCs/>
          <w:color w:val="1E2E71"/>
          <w:sz w:val="16"/>
          <w:szCs w:val="16"/>
        </w:rPr>
        <w:t>dgpar</w:t>
      </w:r>
      <w:proofErr w:type="spellEnd"/>
      <w:r w:rsidRPr="000B3EFF">
        <w:rPr>
          <w:b/>
          <w:bCs/>
          <w:color w:val="1E2E71"/>
          <w:sz w:val="16"/>
          <w:szCs w:val="16"/>
        </w:rPr>
        <w:t xml:space="preserve"> GmbH · Mainzer Str. 97 · D-65189 Wiesbaden</w:t>
      </w:r>
    </w:p>
    <w:p w14:paraId="20A3B16B" w14:textId="1B61B388" w:rsidR="003E5B91" w:rsidRPr="000B3EFF" w:rsidRDefault="003E5B91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  <w:r w:rsidRPr="000B3EFF">
        <w:rPr>
          <w:b/>
          <w:bCs/>
          <w:color w:val="1E2E71"/>
          <w:sz w:val="16"/>
          <w:szCs w:val="16"/>
        </w:rPr>
        <w:t xml:space="preserve">Telefon: </w:t>
      </w:r>
      <w:hyperlink r:id="rId10" w:history="1">
        <w:r w:rsidR="00DF052D">
          <w:rPr>
            <w:rStyle w:val="Hyperlink"/>
            <w:b/>
            <w:bCs/>
            <w:color w:val="1E2E71"/>
            <w:sz w:val="16"/>
            <w:szCs w:val="16"/>
          </w:rPr>
          <w:t>+49 611 40 90 74-0</w:t>
        </w:r>
      </w:hyperlink>
      <w:r w:rsidRPr="000B3EFF">
        <w:rPr>
          <w:b/>
          <w:bCs/>
          <w:color w:val="1E2E71"/>
          <w:sz w:val="16"/>
          <w:szCs w:val="16"/>
        </w:rPr>
        <w:t xml:space="preserve"> · E-Mail: </w:t>
      </w:r>
      <w:hyperlink r:id="rId11" w:history="1">
        <w:r w:rsidR="00814CDB" w:rsidRPr="00202DCC">
          <w:rPr>
            <w:rStyle w:val="Hyperlink"/>
            <w:b/>
            <w:bCs/>
            <w:sz w:val="16"/>
            <w:szCs w:val="16"/>
          </w:rPr>
          <w:t>info@dgpar.de</w:t>
        </w:r>
      </w:hyperlink>
    </w:p>
    <w:sectPr w:rsidR="003E5B91" w:rsidRPr="000B3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F34A5"/>
    <w:multiLevelType w:val="hybridMultilevel"/>
    <w:tmpl w:val="C4F6A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4822"/>
    <w:multiLevelType w:val="multilevel"/>
    <w:tmpl w:val="1D5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82312">
    <w:abstractNumId w:val="1"/>
  </w:num>
  <w:num w:numId="2" w16cid:durableId="108861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8A"/>
    <w:rsid w:val="00035C2E"/>
    <w:rsid w:val="0007048A"/>
    <w:rsid w:val="00085E8D"/>
    <w:rsid w:val="000B3EFF"/>
    <w:rsid w:val="000B6D8A"/>
    <w:rsid w:val="001D37D0"/>
    <w:rsid w:val="001D5DD2"/>
    <w:rsid w:val="00286946"/>
    <w:rsid w:val="002C42C4"/>
    <w:rsid w:val="002F1395"/>
    <w:rsid w:val="00386827"/>
    <w:rsid w:val="003E5B91"/>
    <w:rsid w:val="0045434A"/>
    <w:rsid w:val="00473972"/>
    <w:rsid w:val="004D584E"/>
    <w:rsid w:val="004D5B3A"/>
    <w:rsid w:val="004E52FE"/>
    <w:rsid w:val="006205AF"/>
    <w:rsid w:val="0064022A"/>
    <w:rsid w:val="006602A4"/>
    <w:rsid w:val="006C3750"/>
    <w:rsid w:val="00753C46"/>
    <w:rsid w:val="00814CDB"/>
    <w:rsid w:val="00856BA3"/>
    <w:rsid w:val="00A03E5D"/>
    <w:rsid w:val="00AC502F"/>
    <w:rsid w:val="00AD204B"/>
    <w:rsid w:val="00AE1D1C"/>
    <w:rsid w:val="00B17240"/>
    <w:rsid w:val="00B72E74"/>
    <w:rsid w:val="00C00740"/>
    <w:rsid w:val="00D339F9"/>
    <w:rsid w:val="00D443A4"/>
    <w:rsid w:val="00D4767C"/>
    <w:rsid w:val="00DB016D"/>
    <w:rsid w:val="00DF052D"/>
    <w:rsid w:val="00F00926"/>
    <w:rsid w:val="00F337ED"/>
    <w:rsid w:val="00F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CF3B"/>
  <w15:chartTrackingRefBased/>
  <w15:docId w15:val="{7BC10724-35AC-FC41-9743-4D89491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4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4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4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4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4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4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04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04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04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04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48A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Absatz-Standardschriftart"/>
    <w:rsid w:val="0064022A"/>
  </w:style>
  <w:style w:type="paragraph" w:customStyle="1" w:styleId="cvgsua">
    <w:name w:val="cvgsua"/>
    <w:basedOn w:val="Standard"/>
    <w:rsid w:val="006C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C502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17240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E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par.de/patien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dgpa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61140907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A1046-C734-B54C-82E3-FFD41DA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Kintscher</dc:creator>
  <cp:keywords/>
  <dc:description/>
  <cp:lastModifiedBy>Annika Kintscher</cp:lastModifiedBy>
  <cp:revision>36</cp:revision>
  <dcterms:created xsi:type="dcterms:W3CDTF">2025-04-01T08:12:00Z</dcterms:created>
  <dcterms:modified xsi:type="dcterms:W3CDTF">2025-07-08T08:37:00Z</dcterms:modified>
</cp:coreProperties>
</file>